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46B" w:rsidRPr="0039546B" w:rsidRDefault="0039546B" w:rsidP="0039546B">
      <w:pPr>
        <w:shd w:val="clear" w:color="auto" w:fill="FFFFFF"/>
        <w:ind w:left="-7050" w:right="0"/>
        <w:outlineLvl w:val="0"/>
        <w:rPr>
          <w:rFonts w:ascii="Arial" w:eastAsia="Times New Roman" w:hAnsi="Arial" w:cs="Arial"/>
          <w:b/>
          <w:bCs/>
          <w:color w:val="990000"/>
          <w:kern w:val="36"/>
          <w:sz w:val="24"/>
          <w:szCs w:val="24"/>
          <w:lang w:eastAsia="cs-CZ"/>
        </w:rPr>
      </w:pPr>
      <w:r w:rsidRPr="0039546B">
        <w:rPr>
          <w:rFonts w:ascii="Arial" w:eastAsia="Times New Roman" w:hAnsi="Arial" w:cs="Arial"/>
          <w:b/>
          <w:bCs/>
          <w:color w:val="990000"/>
          <w:kern w:val="36"/>
          <w:sz w:val="24"/>
          <w:szCs w:val="24"/>
          <w:lang w:eastAsia="cs-CZ"/>
        </w:rPr>
        <w:t xml:space="preserve">Schéma provizí </w:t>
      </w:r>
      <w:proofErr w:type="spellStart"/>
      <w:r w:rsidRPr="0039546B">
        <w:rPr>
          <w:rFonts w:ascii="Arial" w:eastAsia="Times New Roman" w:hAnsi="Arial" w:cs="Arial"/>
          <w:b/>
          <w:bCs/>
          <w:color w:val="990000"/>
          <w:kern w:val="36"/>
          <w:sz w:val="24"/>
          <w:szCs w:val="24"/>
          <w:lang w:eastAsia="cs-CZ"/>
        </w:rPr>
        <w:t>iMoney</w:t>
      </w:r>
      <w:proofErr w:type="spellEnd"/>
      <w:r w:rsidRPr="0039546B">
        <w:rPr>
          <w:rFonts w:ascii="Arial" w:eastAsia="Times New Roman" w:hAnsi="Arial" w:cs="Arial"/>
          <w:b/>
          <w:bCs/>
          <w:color w:val="990000"/>
          <w:kern w:val="36"/>
          <w:sz w:val="24"/>
          <w:szCs w:val="24"/>
          <w:lang w:eastAsia="cs-CZ"/>
        </w:rPr>
        <w:t xml:space="preserve"> Network</w:t>
      </w:r>
    </w:p>
    <w:p w:rsidR="0039546B" w:rsidRPr="0039546B" w:rsidRDefault="0039546B" w:rsidP="0039546B">
      <w:pPr>
        <w:shd w:val="clear" w:color="auto" w:fill="FFFFFF"/>
        <w:spacing w:before="100" w:beforeAutospacing="1" w:after="100" w:afterAutospacing="1"/>
        <w:ind w:right="0"/>
        <w:rPr>
          <w:rFonts w:ascii="Arial" w:eastAsia="Times New Roman" w:hAnsi="Arial" w:cs="Arial"/>
          <w:color w:val="000000"/>
          <w:sz w:val="21"/>
          <w:szCs w:val="21"/>
          <w:lang w:eastAsia="cs-CZ"/>
        </w:rPr>
      </w:pPr>
      <w:r w:rsidRPr="0039546B">
        <w:rPr>
          <w:rFonts w:ascii="Arial" w:eastAsia="Times New Roman" w:hAnsi="Arial" w:cs="Arial"/>
          <w:i/>
          <w:iCs/>
          <w:color w:val="000000"/>
          <w:sz w:val="21"/>
          <w:szCs w:val="21"/>
          <w:lang w:eastAsia="cs-CZ"/>
        </w:rPr>
        <w:t xml:space="preserve">Informace a základní rozvržení provizí sítě </w:t>
      </w:r>
      <w:proofErr w:type="spellStart"/>
      <w:r w:rsidRPr="0039546B">
        <w:rPr>
          <w:rFonts w:ascii="Arial" w:eastAsia="Times New Roman" w:hAnsi="Arial" w:cs="Arial"/>
          <w:i/>
          <w:iCs/>
          <w:color w:val="000000"/>
          <w:sz w:val="21"/>
          <w:szCs w:val="21"/>
          <w:lang w:eastAsia="cs-CZ"/>
        </w:rPr>
        <w:t>iMoney</w:t>
      </w:r>
      <w:proofErr w:type="spellEnd"/>
      <w:r w:rsidRPr="0039546B">
        <w:rPr>
          <w:rFonts w:ascii="Arial" w:eastAsia="Times New Roman" w:hAnsi="Arial" w:cs="Arial"/>
          <w:i/>
          <w:iCs/>
          <w:color w:val="000000"/>
          <w:sz w:val="21"/>
          <w:szCs w:val="21"/>
          <w:lang w:eastAsia="cs-CZ"/>
        </w:rPr>
        <w:t xml:space="preserve"> Network a systému speciálních bonusů.</w:t>
      </w:r>
    </w:p>
    <w:p w:rsidR="0039546B" w:rsidRPr="0039546B" w:rsidRDefault="0039546B" w:rsidP="0039546B">
      <w:pPr>
        <w:shd w:val="clear" w:color="auto" w:fill="FFFFFF"/>
        <w:ind w:right="0"/>
        <w:rPr>
          <w:rFonts w:ascii="Arial" w:eastAsia="Times New Roman" w:hAnsi="Arial" w:cs="Arial"/>
          <w:color w:val="000000"/>
          <w:sz w:val="21"/>
          <w:szCs w:val="21"/>
          <w:lang w:eastAsia="cs-CZ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cs-CZ"/>
        </w:rPr>
        <w:drawing>
          <wp:inline distT="0" distB="0" distL="0" distR="0">
            <wp:extent cx="5715000" cy="3219450"/>
            <wp:effectExtent l="19050" t="0" r="0" b="0"/>
            <wp:docPr id="1" name="obrázek 1" descr="Schéma provizí iMoney Netwo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héma provizí iMoney Networ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46B" w:rsidRPr="0039546B" w:rsidRDefault="0039546B" w:rsidP="0039546B">
      <w:pPr>
        <w:shd w:val="clear" w:color="auto" w:fill="FFFFFF"/>
        <w:spacing w:before="100" w:beforeAutospacing="1" w:after="100" w:afterAutospacing="1"/>
        <w:ind w:right="0"/>
        <w:rPr>
          <w:rFonts w:ascii="Arial" w:eastAsia="Times New Roman" w:hAnsi="Arial" w:cs="Arial"/>
          <w:color w:val="000000"/>
          <w:sz w:val="21"/>
          <w:szCs w:val="21"/>
          <w:lang w:eastAsia="cs-CZ"/>
        </w:rPr>
      </w:pPr>
      <w:proofErr w:type="spellStart"/>
      <w:r w:rsidRPr="0039546B">
        <w:rPr>
          <w:rFonts w:ascii="Arial" w:eastAsia="Times New Roman" w:hAnsi="Arial" w:cs="Arial"/>
          <w:color w:val="000000"/>
          <w:sz w:val="21"/>
          <w:szCs w:val="21"/>
          <w:lang w:eastAsia="cs-CZ"/>
        </w:rPr>
        <w:t>iMoney</w:t>
      </w:r>
      <w:proofErr w:type="spellEnd"/>
      <w:r w:rsidRPr="0039546B">
        <w:rPr>
          <w:rFonts w:ascii="Arial" w:eastAsia="Times New Roman" w:hAnsi="Arial" w:cs="Arial"/>
          <w:color w:val="000000"/>
          <w:sz w:val="21"/>
          <w:szCs w:val="21"/>
          <w:lang w:eastAsia="cs-CZ"/>
        </w:rPr>
        <w:t xml:space="preserve"> Network nabízí systém provizí v naprosto unikátní výši, který je doplněn o </w:t>
      </w:r>
      <w:hyperlink r:id="rId5" w:history="1">
        <w:r w:rsidRPr="0039546B">
          <w:rPr>
            <w:rFonts w:ascii="Arial" w:eastAsia="Times New Roman" w:hAnsi="Arial" w:cs="Arial"/>
            <w:color w:val="0000FF"/>
            <w:sz w:val="21"/>
            <w:u w:val="single"/>
            <w:lang w:eastAsia="cs-CZ"/>
          </w:rPr>
          <w:t>exklusivní nabídku speciálních bonusů</w:t>
        </w:r>
      </w:hyperlink>
      <w:r w:rsidRPr="0039546B">
        <w:rPr>
          <w:rFonts w:ascii="Arial" w:eastAsia="Times New Roman" w:hAnsi="Arial" w:cs="Arial"/>
          <w:color w:val="000000"/>
          <w:sz w:val="21"/>
          <w:szCs w:val="21"/>
          <w:lang w:eastAsia="cs-CZ"/>
        </w:rPr>
        <w:t>.</w:t>
      </w:r>
    </w:p>
    <w:p w:rsidR="0039546B" w:rsidRPr="0039546B" w:rsidRDefault="0039546B" w:rsidP="0039546B">
      <w:pPr>
        <w:shd w:val="clear" w:color="auto" w:fill="FFFFFF"/>
        <w:spacing w:before="100" w:beforeAutospacing="1" w:after="100" w:afterAutospacing="1"/>
        <w:ind w:right="0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cs-CZ"/>
        </w:rPr>
      </w:pPr>
      <w:r w:rsidRPr="0039546B">
        <w:rPr>
          <w:rFonts w:ascii="Arial" w:eastAsia="Times New Roman" w:hAnsi="Arial" w:cs="Arial"/>
          <w:b/>
          <w:bCs/>
          <w:color w:val="000000"/>
          <w:sz w:val="27"/>
          <w:szCs w:val="27"/>
          <w:lang w:eastAsia="cs-CZ"/>
        </w:rPr>
        <w:t>Bodový systém výpočtu odměn</w:t>
      </w:r>
    </w:p>
    <w:p w:rsidR="0039546B" w:rsidRPr="0039546B" w:rsidRDefault="0039546B" w:rsidP="0039546B">
      <w:pPr>
        <w:shd w:val="clear" w:color="auto" w:fill="FFFFFF"/>
        <w:spacing w:before="100" w:beforeAutospacing="1" w:after="100" w:afterAutospacing="1"/>
        <w:ind w:right="0"/>
        <w:rPr>
          <w:rFonts w:ascii="Arial" w:eastAsia="Times New Roman" w:hAnsi="Arial" w:cs="Arial"/>
          <w:color w:val="000000"/>
          <w:sz w:val="21"/>
          <w:szCs w:val="21"/>
          <w:lang w:eastAsia="cs-CZ"/>
        </w:rPr>
      </w:pPr>
      <w:r w:rsidRPr="0039546B">
        <w:rPr>
          <w:rFonts w:ascii="Arial" w:eastAsia="Times New Roman" w:hAnsi="Arial" w:cs="Arial"/>
          <w:color w:val="000000"/>
          <w:sz w:val="21"/>
          <w:szCs w:val="21"/>
          <w:lang w:eastAsia="cs-CZ"/>
        </w:rPr>
        <w:t xml:space="preserve">Bodový systém, který </w:t>
      </w:r>
      <w:proofErr w:type="gramStart"/>
      <w:r w:rsidRPr="0039546B">
        <w:rPr>
          <w:rFonts w:ascii="Arial" w:eastAsia="Times New Roman" w:hAnsi="Arial" w:cs="Arial"/>
          <w:color w:val="000000"/>
          <w:sz w:val="21"/>
          <w:szCs w:val="21"/>
          <w:lang w:eastAsia="cs-CZ"/>
        </w:rPr>
        <w:t>je</w:t>
      </w:r>
      <w:proofErr w:type="gramEnd"/>
      <w:r w:rsidRPr="0039546B">
        <w:rPr>
          <w:rFonts w:ascii="Arial" w:eastAsia="Times New Roman" w:hAnsi="Arial" w:cs="Arial"/>
          <w:color w:val="000000"/>
          <w:sz w:val="21"/>
          <w:szCs w:val="21"/>
          <w:lang w:eastAsia="cs-CZ"/>
        </w:rPr>
        <w:t xml:space="preserve"> využíván k vyčíslení konkrétních odměn je v naprosté většině případů vyjádřen poměrem </w:t>
      </w:r>
      <w:r w:rsidRPr="0039546B">
        <w:rPr>
          <w:rFonts w:ascii="Arial" w:eastAsia="Times New Roman" w:hAnsi="Arial" w:cs="Arial"/>
          <w:b/>
          <w:bCs/>
          <w:color w:val="000000"/>
          <w:sz w:val="21"/>
          <w:lang w:eastAsia="cs-CZ"/>
        </w:rPr>
        <w:t>1 Kč = 1 bod</w:t>
      </w:r>
      <w:r w:rsidRPr="0039546B">
        <w:rPr>
          <w:rFonts w:ascii="Arial" w:eastAsia="Times New Roman" w:hAnsi="Arial" w:cs="Arial"/>
          <w:color w:val="000000"/>
          <w:sz w:val="21"/>
          <w:szCs w:val="21"/>
          <w:lang w:eastAsia="cs-CZ"/>
        </w:rPr>
        <w:t>.</w:t>
      </w:r>
    </w:p>
    <w:p w:rsidR="0039546B" w:rsidRPr="0039546B" w:rsidRDefault="0039546B" w:rsidP="0039546B">
      <w:pPr>
        <w:shd w:val="clear" w:color="auto" w:fill="FFFFFF"/>
        <w:spacing w:before="100" w:beforeAutospacing="1" w:after="100" w:afterAutospacing="1"/>
        <w:ind w:right="0"/>
        <w:rPr>
          <w:rFonts w:ascii="Arial" w:eastAsia="Times New Roman" w:hAnsi="Arial" w:cs="Arial"/>
          <w:color w:val="000000"/>
          <w:sz w:val="21"/>
          <w:szCs w:val="21"/>
          <w:lang w:eastAsia="cs-CZ"/>
        </w:rPr>
      </w:pPr>
      <w:r w:rsidRPr="0039546B">
        <w:rPr>
          <w:rFonts w:ascii="Arial" w:eastAsia="Times New Roman" w:hAnsi="Arial" w:cs="Arial"/>
          <w:color w:val="000000"/>
          <w:sz w:val="21"/>
          <w:szCs w:val="21"/>
          <w:lang w:eastAsia="cs-CZ"/>
        </w:rPr>
        <w:t>Nedochází tak k nutnosti složitých přepočtů a nerovnoměrnosti v rozložení hodnocení jednotlivých produktů, čímž je zabezpečena maximální transparentnost a jednoduchost pro účastníky systému.</w:t>
      </w:r>
    </w:p>
    <w:p w:rsidR="0039546B" w:rsidRPr="0039546B" w:rsidRDefault="0039546B" w:rsidP="0039546B">
      <w:pPr>
        <w:shd w:val="clear" w:color="auto" w:fill="FFFFFF"/>
        <w:spacing w:before="100" w:beforeAutospacing="1" w:after="100" w:afterAutospacing="1"/>
        <w:ind w:right="0"/>
        <w:rPr>
          <w:rFonts w:ascii="Arial" w:eastAsia="Times New Roman" w:hAnsi="Arial" w:cs="Arial"/>
          <w:color w:val="000000"/>
          <w:sz w:val="21"/>
          <w:szCs w:val="21"/>
          <w:lang w:eastAsia="cs-CZ"/>
        </w:rPr>
      </w:pPr>
      <w:r w:rsidRPr="0039546B">
        <w:rPr>
          <w:rFonts w:ascii="Arial" w:eastAsia="Times New Roman" w:hAnsi="Arial" w:cs="Arial"/>
          <w:i/>
          <w:iCs/>
          <w:color w:val="000000"/>
          <w:sz w:val="21"/>
          <w:lang w:eastAsia="cs-CZ"/>
        </w:rPr>
        <w:t>Ve speciálních případech nemusí být tento poměr zachován, je však naší snahou, aby tato úměra platila v maximálním možném počtu případů. Konkrétní bodové hodnocení je uvedeno vždy u jednotlivých produktů.</w:t>
      </w:r>
    </w:p>
    <w:p w:rsidR="00664838" w:rsidRDefault="00664838" w:rsidP="0039546B">
      <w:pPr>
        <w:shd w:val="clear" w:color="auto" w:fill="FFFFFF"/>
        <w:spacing w:before="100" w:beforeAutospacing="1" w:after="100" w:afterAutospacing="1"/>
        <w:ind w:right="0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cs-CZ"/>
        </w:rPr>
      </w:pPr>
    </w:p>
    <w:p w:rsidR="00664838" w:rsidRDefault="00664838" w:rsidP="0039546B">
      <w:pPr>
        <w:shd w:val="clear" w:color="auto" w:fill="FFFFFF"/>
        <w:spacing w:before="100" w:beforeAutospacing="1" w:after="100" w:afterAutospacing="1"/>
        <w:ind w:right="0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cs-CZ"/>
        </w:rPr>
      </w:pPr>
    </w:p>
    <w:p w:rsidR="00664838" w:rsidRDefault="00664838" w:rsidP="0039546B">
      <w:pPr>
        <w:shd w:val="clear" w:color="auto" w:fill="FFFFFF"/>
        <w:spacing w:before="100" w:beforeAutospacing="1" w:after="100" w:afterAutospacing="1"/>
        <w:ind w:right="0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cs-CZ"/>
        </w:rPr>
      </w:pPr>
    </w:p>
    <w:p w:rsidR="00664838" w:rsidRDefault="00664838" w:rsidP="0039546B">
      <w:pPr>
        <w:shd w:val="clear" w:color="auto" w:fill="FFFFFF"/>
        <w:spacing w:before="100" w:beforeAutospacing="1" w:after="100" w:afterAutospacing="1"/>
        <w:ind w:right="0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cs-CZ"/>
        </w:rPr>
      </w:pPr>
    </w:p>
    <w:p w:rsidR="00664838" w:rsidRDefault="00664838" w:rsidP="0039546B">
      <w:pPr>
        <w:shd w:val="clear" w:color="auto" w:fill="FFFFFF"/>
        <w:spacing w:before="100" w:beforeAutospacing="1" w:after="100" w:afterAutospacing="1"/>
        <w:ind w:right="0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cs-CZ"/>
        </w:rPr>
      </w:pPr>
    </w:p>
    <w:p w:rsidR="00664838" w:rsidRDefault="00664838" w:rsidP="0039546B">
      <w:pPr>
        <w:shd w:val="clear" w:color="auto" w:fill="FFFFFF"/>
        <w:spacing w:before="100" w:beforeAutospacing="1" w:after="100" w:afterAutospacing="1"/>
        <w:ind w:right="0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cs-CZ"/>
        </w:rPr>
      </w:pPr>
    </w:p>
    <w:p w:rsidR="0039546B" w:rsidRPr="0039546B" w:rsidRDefault="0039546B" w:rsidP="0039546B">
      <w:pPr>
        <w:shd w:val="clear" w:color="auto" w:fill="FFFFFF"/>
        <w:spacing w:before="100" w:beforeAutospacing="1" w:after="100" w:afterAutospacing="1"/>
        <w:ind w:right="0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cs-CZ"/>
        </w:rPr>
      </w:pPr>
      <w:r w:rsidRPr="0039546B">
        <w:rPr>
          <w:rFonts w:ascii="Arial" w:eastAsia="Times New Roman" w:hAnsi="Arial" w:cs="Arial"/>
          <w:b/>
          <w:bCs/>
          <w:color w:val="000000"/>
          <w:sz w:val="27"/>
          <w:szCs w:val="27"/>
          <w:lang w:eastAsia="cs-CZ"/>
        </w:rPr>
        <w:lastRenderedPageBreak/>
        <w:t>Tabulka rozdílových bonusů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77"/>
        <w:gridCol w:w="728"/>
        <w:gridCol w:w="1327"/>
        <w:gridCol w:w="1568"/>
        <w:gridCol w:w="1474"/>
        <w:gridCol w:w="1508"/>
        <w:gridCol w:w="1478"/>
      </w:tblGrid>
      <w:tr w:rsidR="0039546B" w:rsidRPr="0039546B" w:rsidTr="0039546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b/>
                <w:bCs/>
                <w:sz w:val="21"/>
                <w:lang w:eastAsia="cs-CZ"/>
              </w:rPr>
              <w:t>Body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b/>
                <w:bCs/>
                <w:sz w:val="21"/>
                <w:lang w:eastAsia="cs-CZ"/>
              </w:rPr>
              <w:t>Bonus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b/>
                <w:bCs/>
                <w:sz w:val="21"/>
                <w:lang w:eastAsia="cs-CZ"/>
              </w:rPr>
              <w:t>Pozice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b/>
                <w:bCs/>
                <w:sz w:val="21"/>
                <w:lang w:eastAsia="cs-CZ"/>
              </w:rPr>
              <w:t>Speciální bonus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proofErr w:type="spellStart"/>
            <w:r w:rsidRPr="0039546B">
              <w:rPr>
                <w:rFonts w:ascii="Arial" w:eastAsia="Times New Roman" w:hAnsi="Arial" w:cs="Arial"/>
                <w:b/>
                <w:bCs/>
                <w:sz w:val="21"/>
                <w:lang w:eastAsia="cs-CZ"/>
              </w:rPr>
              <w:t>Autoprogram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b/>
                <w:bCs/>
                <w:sz w:val="21"/>
                <w:lang w:eastAsia="cs-CZ"/>
              </w:rPr>
              <w:t>Penzijní  připojištění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b/>
                <w:bCs/>
                <w:sz w:val="21"/>
                <w:lang w:eastAsia="cs-CZ"/>
              </w:rPr>
              <w:t>Příspěvek na kancelář</w:t>
            </w:r>
          </w:p>
        </w:tc>
      </w:tr>
      <w:tr w:rsidR="0039546B" w:rsidRPr="0039546B" w:rsidTr="0039546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1 - 999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</w:tr>
      <w:tr w:rsidR="0039546B" w:rsidRPr="0039546B" w:rsidTr="0039546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1 000 - 1 999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</w:tr>
      <w:tr w:rsidR="0039546B" w:rsidRPr="0039546B" w:rsidTr="0039546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2 000 - 3 999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</w:tr>
      <w:tr w:rsidR="0039546B" w:rsidRPr="0039546B" w:rsidTr="0039546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4 000 - 7 999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12%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 xml:space="preserve">Renault </w:t>
            </w:r>
            <w:proofErr w:type="spellStart"/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Clio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1 000 Kč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500 Kč</w:t>
            </w:r>
          </w:p>
        </w:tc>
      </w:tr>
      <w:tr w:rsidR="0039546B" w:rsidRPr="0039546B" w:rsidTr="0039546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8 000 - 15 999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</w:tr>
      <w:tr w:rsidR="0039546B" w:rsidRPr="0039546B" w:rsidTr="0039546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16 000 - 31 999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</w:tr>
      <w:tr w:rsidR="0039546B" w:rsidRPr="0039546B" w:rsidTr="0039546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od 32 000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21%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 xml:space="preserve">Junior team </w:t>
            </w:r>
            <w:proofErr w:type="spellStart"/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manager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3% ze zbytkového obratu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</w:tr>
      <w:tr w:rsidR="0039546B" w:rsidRPr="0039546B" w:rsidTr="0039546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od 50 000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 xml:space="preserve">Team </w:t>
            </w:r>
            <w:proofErr w:type="spellStart"/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manager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 xml:space="preserve">Renault </w:t>
            </w:r>
            <w:proofErr w:type="spellStart"/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Megane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2 000 Kč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1 000 Kč</w:t>
            </w:r>
          </w:p>
        </w:tc>
      </w:tr>
      <w:tr w:rsidR="0039546B" w:rsidRPr="0039546B" w:rsidTr="0039546B">
        <w:trPr>
          <w:tblCellSpacing w:w="7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b/>
                <w:bCs/>
                <w:i/>
                <w:iCs/>
                <w:sz w:val="21"/>
                <w:lang w:eastAsia="cs-CZ"/>
              </w:rPr>
              <w:t>Speciální bonus již od 1 bodu obratu = zdvojnásobené bonusové procento.</w:t>
            </w:r>
          </w:p>
        </w:tc>
      </w:tr>
      <w:tr w:rsidR="0039546B" w:rsidRPr="0039546B" w:rsidTr="0039546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</w:tr>
      <w:tr w:rsidR="0039546B" w:rsidRPr="0039546B" w:rsidTr="0039546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b/>
                <w:bCs/>
                <w:sz w:val="21"/>
                <w:lang w:eastAsia="cs-CZ"/>
              </w:rPr>
              <w:t>Linie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</w:tr>
      <w:tr w:rsidR="0039546B" w:rsidRPr="0039546B" w:rsidTr="0039546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1x21% linií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proofErr w:type="spellStart"/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Manager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</w:tr>
      <w:tr w:rsidR="0039546B" w:rsidRPr="0039546B" w:rsidTr="0039546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2x21% linií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</w:tr>
      <w:tr w:rsidR="0039546B" w:rsidRPr="0039546B" w:rsidTr="0039546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3x21% linií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</w:tr>
      <w:tr w:rsidR="0039546B" w:rsidRPr="0039546B" w:rsidTr="0039546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4x21% linií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</w:tr>
      <w:tr w:rsidR="0039546B" w:rsidRPr="0039546B" w:rsidTr="0039546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5x21% linií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Renault Laguna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5 000 Kč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2 000 Kč</w:t>
            </w:r>
          </w:p>
        </w:tc>
      </w:tr>
      <w:tr w:rsidR="0039546B" w:rsidRPr="0039546B" w:rsidTr="0039546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6x21% linií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 xml:space="preserve">Zlatý </w:t>
            </w:r>
            <w:proofErr w:type="spellStart"/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manager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</w:tr>
      <w:tr w:rsidR="0039546B" w:rsidRPr="0039546B" w:rsidTr="0039546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7x21% linií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</w:tr>
      <w:tr w:rsidR="0039546B" w:rsidRPr="0039546B" w:rsidTr="0039546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8x21% linií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</w:tr>
      <w:tr w:rsidR="0039546B" w:rsidRPr="0039546B" w:rsidTr="0039546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9x21% linií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</w:tr>
      <w:tr w:rsidR="0039546B" w:rsidRPr="0039546B" w:rsidTr="0039546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10x21% linií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President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</w:tr>
    </w:tbl>
    <w:p w:rsidR="0039546B" w:rsidRPr="0039546B" w:rsidRDefault="0039546B" w:rsidP="0039546B">
      <w:pPr>
        <w:shd w:val="clear" w:color="auto" w:fill="FFFFFF"/>
        <w:spacing w:before="100" w:beforeAutospacing="1" w:after="100" w:afterAutospacing="1"/>
        <w:ind w:right="0"/>
        <w:rPr>
          <w:rFonts w:ascii="Arial" w:eastAsia="Times New Roman" w:hAnsi="Arial" w:cs="Arial"/>
          <w:color w:val="000000"/>
          <w:sz w:val="21"/>
          <w:szCs w:val="21"/>
          <w:lang w:eastAsia="cs-CZ"/>
        </w:rPr>
      </w:pPr>
      <w:r w:rsidRPr="0039546B">
        <w:rPr>
          <w:rFonts w:ascii="Arial" w:eastAsia="Times New Roman" w:hAnsi="Arial" w:cs="Arial"/>
          <w:i/>
          <w:iCs/>
          <w:color w:val="000000"/>
          <w:sz w:val="21"/>
          <w:lang w:eastAsia="cs-CZ"/>
        </w:rPr>
        <w:t xml:space="preserve">Nezapomeňte, že v síti </w:t>
      </w:r>
      <w:proofErr w:type="spellStart"/>
      <w:r w:rsidRPr="0039546B">
        <w:rPr>
          <w:rFonts w:ascii="Arial" w:eastAsia="Times New Roman" w:hAnsi="Arial" w:cs="Arial"/>
          <w:i/>
          <w:iCs/>
          <w:color w:val="000000"/>
          <w:sz w:val="21"/>
          <w:lang w:eastAsia="cs-CZ"/>
        </w:rPr>
        <w:t>iMoney</w:t>
      </w:r>
      <w:proofErr w:type="spellEnd"/>
      <w:r w:rsidRPr="0039546B">
        <w:rPr>
          <w:rFonts w:ascii="Arial" w:eastAsia="Times New Roman" w:hAnsi="Arial" w:cs="Arial"/>
          <w:i/>
          <w:iCs/>
          <w:color w:val="000000"/>
          <w:sz w:val="21"/>
          <w:lang w:eastAsia="cs-CZ"/>
        </w:rPr>
        <w:t xml:space="preserve"> Network se</w:t>
      </w:r>
      <w:r w:rsidRPr="0039546B">
        <w:rPr>
          <w:rFonts w:ascii="Arial" w:eastAsia="Times New Roman" w:hAnsi="Arial" w:cs="Arial"/>
          <w:b/>
          <w:bCs/>
          <w:i/>
          <w:iCs/>
          <w:color w:val="000000"/>
          <w:sz w:val="21"/>
          <w:lang w:eastAsia="cs-CZ"/>
        </w:rPr>
        <w:t xml:space="preserve"> 1 bod = 1 Kč.</w:t>
      </w:r>
    </w:p>
    <w:p w:rsidR="00664838" w:rsidRDefault="00664838" w:rsidP="0039546B">
      <w:pPr>
        <w:shd w:val="clear" w:color="auto" w:fill="FFFFFF"/>
        <w:spacing w:before="100" w:beforeAutospacing="1" w:after="100" w:afterAutospacing="1"/>
        <w:ind w:right="0"/>
        <w:rPr>
          <w:rFonts w:ascii="Arial" w:eastAsia="Times New Roman" w:hAnsi="Arial" w:cs="Arial"/>
          <w:b/>
          <w:bCs/>
          <w:color w:val="000000"/>
          <w:sz w:val="21"/>
          <w:lang w:eastAsia="cs-CZ"/>
        </w:rPr>
      </w:pPr>
    </w:p>
    <w:p w:rsidR="00664838" w:rsidRDefault="00664838" w:rsidP="0039546B">
      <w:pPr>
        <w:shd w:val="clear" w:color="auto" w:fill="FFFFFF"/>
        <w:spacing w:before="100" w:beforeAutospacing="1" w:after="100" w:afterAutospacing="1"/>
        <w:ind w:right="0"/>
        <w:rPr>
          <w:rFonts w:ascii="Arial" w:eastAsia="Times New Roman" w:hAnsi="Arial" w:cs="Arial"/>
          <w:b/>
          <w:bCs/>
          <w:color w:val="000000"/>
          <w:sz w:val="21"/>
          <w:lang w:eastAsia="cs-CZ"/>
        </w:rPr>
      </w:pPr>
    </w:p>
    <w:p w:rsidR="0039546B" w:rsidRPr="0039546B" w:rsidRDefault="0039546B" w:rsidP="0039546B">
      <w:pPr>
        <w:shd w:val="clear" w:color="auto" w:fill="FFFFFF"/>
        <w:spacing w:before="100" w:beforeAutospacing="1" w:after="100" w:afterAutospacing="1"/>
        <w:ind w:right="0"/>
        <w:rPr>
          <w:rFonts w:ascii="Arial" w:eastAsia="Times New Roman" w:hAnsi="Arial" w:cs="Arial"/>
          <w:color w:val="000000"/>
          <w:sz w:val="21"/>
          <w:szCs w:val="21"/>
          <w:lang w:eastAsia="cs-CZ"/>
        </w:rPr>
      </w:pPr>
      <w:r w:rsidRPr="0039546B">
        <w:rPr>
          <w:rFonts w:ascii="Arial" w:eastAsia="Times New Roman" w:hAnsi="Arial" w:cs="Arial"/>
          <w:b/>
          <w:bCs/>
          <w:color w:val="000000"/>
          <w:sz w:val="21"/>
          <w:lang w:eastAsia="cs-CZ"/>
        </w:rPr>
        <w:lastRenderedPageBreak/>
        <w:t>Příklad výpočtu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8"/>
        <w:gridCol w:w="728"/>
        <w:gridCol w:w="728"/>
        <w:gridCol w:w="813"/>
        <w:gridCol w:w="635"/>
        <w:gridCol w:w="821"/>
        <w:gridCol w:w="2072"/>
        <w:gridCol w:w="1154"/>
        <w:gridCol w:w="1381"/>
      </w:tblGrid>
      <w:tr w:rsidR="0039546B" w:rsidRPr="0039546B" w:rsidTr="0039546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b/>
                <w:bCs/>
                <w:sz w:val="21"/>
                <w:lang w:eastAsia="cs-CZ"/>
              </w:rPr>
              <w:t>Body = Kč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b/>
                <w:bCs/>
                <w:sz w:val="21"/>
                <w:lang w:eastAsia="cs-CZ"/>
              </w:rPr>
              <w:t>Bonus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b/>
                <w:bCs/>
                <w:sz w:val="21"/>
                <w:lang w:eastAsia="cs-CZ"/>
              </w:rPr>
              <w:t>Váš bonus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b/>
                <w:bCs/>
                <w:sz w:val="21"/>
                <w:lang w:eastAsia="cs-CZ"/>
              </w:rPr>
              <w:t>Obrat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b/>
                <w:bCs/>
                <w:sz w:val="21"/>
                <w:lang w:eastAsia="cs-CZ"/>
              </w:rPr>
              <w:t>Provize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b/>
                <w:bCs/>
                <w:sz w:val="21"/>
                <w:lang w:eastAsia="cs-CZ"/>
              </w:rPr>
              <w:t>Speciální zdvojnásobující bonus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b/>
                <w:bCs/>
                <w:sz w:val="21"/>
                <w:lang w:eastAsia="cs-CZ"/>
              </w:rPr>
              <w:t>Penzijní pojištění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b/>
                <w:bCs/>
                <w:sz w:val="21"/>
                <w:lang w:eastAsia="cs-CZ"/>
              </w:rPr>
              <w:t>Příspěvek na kancelář</w:t>
            </w:r>
          </w:p>
        </w:tc>
      </w:tr>
      <w:tr w:rsidR="0039546B" w:rsidRPr="0039546B" w:rsidTr="0039546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Vy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3 650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3 650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657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1314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1 000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500</w:t>
            </w:r>
          </w:p>
        </w:tc>
      </w:tr>
      <w:tr w:rsidR="0039546B" w:rsidRPr="0039546B" w:rsidTr="0039546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Josef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3 650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3 650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328,50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657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</w:tr>
      <w:tr w:rsidR="0039546B" w:rsidRPr="0039546B" w:rsidTr="0039546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Lenka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3 650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3 650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328,50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657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</w:tr>
      <w:tr w:rsidR="0039546B" w:rsidRPr="0039546B" w:rsidTr="0039546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Dagmar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7 300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12%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7 300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438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876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</w:tr>
      <w:tr w:rsidR="0039546B" w:rsidRPr="0039546B" w:rsidTr="0039546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Petr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990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990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148,50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297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sz w:val="21"/>
                <w:szCs w:val="21"/>
                <w:lang w:eastAsia="cs-CZ"/>
              </w:rPr>
              <w:t> </w:t>
            </w:r>
          </w:p>
        </w:tc>
      </w:tr>
      <w:tr w:rsidR="0039546B" w:rsidRPr="0039546B" w:rsidTr="0039546B">
        <w:trPr>
          <w:tblCellSpacing w:w="7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b/>
                <w:bCs/>
                <w:i/>
                <w:iCs/>
                <w:sz w:val="21"/>
                <w:lang w:eastAsia="cs-CZ"/>
              </w:rPr>
              <w:t>Celkem za obraty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b/>
                <w:bCs/>
                <w:i/>
                <w:iCs/>
                <w:sz w:val="21"/>
                <w:lang w:eastAsia="cs-CZ"/>
              </w:rPr>
              <w:t xml:space="preserve">5 301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i/>
                <w:iCs/>
                <w:sz w:val="21"/>
                <w:lang w:eastAsia="cs-CZ"/>
              </w:rPr>
              <w:t>3801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i/>
                <w:iCs/>
                <w:sz w:val="21"/>
                <w:lang w:eastAsia="cs-CZ"/>
              </w:rPr>
              <w:t>1 000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jc w:val="center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i/>
                <w:iCs/>
                <w:sz w:val="21"/>
                <w:lang w:eastAsia="cs-CZ"/>
              </w:rPr>
              <w:t>500</w:t>
            </w:r>
          </w:p>
        </w:tc>
      </w:tr>
      <w:tr w:rsidR="0039546B" w:rsidRPr="0039546B" w:rsidTr="0039546B">
        <w:trPr>
          <w:tblCellSpacing w:w="7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46B" w:rsidRPr="0039546B" w:rsidRDefault="0039546B" w:rsidP="0039546B">
            <w:pPr>
              <w:ind w:right="0"/>
              <w:rPr>
                <w:rFonts w:ascii="Arial" w:eastAsia="Times New Roman" w:hAnsi="Arial" w:cs="Arial"/>
                <w:sz w:val="21"/>
                <w:szCs w:val="21"/>
                <w:lang w:eastAsia="cs-CZ"/>
              </w:rPr>
            </w:pPr>
            <w:r w:rsidRPr="0039546B">
              <w:rPr>
                <w:rFonts w:ascii="Arial" w:eastAsia="Times New Roman" w:hAnsi="Arial" w:cs="Arial"/>
                <w:b/>
                <w:bCs/>
                <w:i/>
                <w:iCs/>
                <w:sz w:val="21"/>
                <w:lang w:eastAsia="cs-CZ"/>
              </w:rPr>
              <w:t xml:space="preserve">+ </w:t>
            </w:r>
            <w:proofErr w:type="spellStart"/>
            <w:r w:rsidRPr="0039546B">
              <w:rPr>
                <w:rFonts w:ascii="Arial" w:eastAsia="Times New Roman" w:hAnsi="Arial" w:cs="Arial"/>
                <w:b/>
                <w:bCs/>
                <w:i/>
                <w:iCs/>
                <w:sz w:val="21"/>
                <w:lang w:eastAsia="cs-CZ"/>
              </w:rPr>
              <w:t>Autoprogram</w:t>
            </w:r>
            <w:proofErr w:type="spellEnd"/>
            <w:r w:rsidRPr="0039546B">
              <w:rPr>
                <w:rFonts w:ascii="Arial" w:eastAsia="Times New Roman" w:hAnsi="Arial" w:cs="Arial"/>
                <w:b/>
                <w:bCs/>
                <w:i/>
                <w:iCs/>
                <w:sz w:val="21"/>
                <w:lang w:eastAsia="cs-CZ"/>
              </w:rPr>
              <w:t xml:space="preserve"> Renault </w:t>
            </w:r>
            <w:proofErr w:type="spellStart"/>
            <w:r w:rsidRPr="0039546B">
              <w:rPr>
                <w:rFonts w:ascii="Arial" w:eastAsia="Times New Roman" w:hAnsi="Arial" w:cs="Arial"/>
                <w:b/>
                <w:bCs/>
                <w:i/>
                <w:iCs/>
                <w:sz w:val="21"/>
                <w:lang w:eastAsia="cs-CZ"/>
              </w:rPr>
              <w:t>Clio</w:t>
            </w:r>
            <w:proofErr w:type="spellEnd"/>
          </w:p>
        </w:tc>
      </w:tr>
    </w:tbl>
    <w:p w:rsidR="0039546B" w:rsidRPr="0039546B" w:rsidRDefault="0039546B" w:rsidP="0039546B">
      <w:pPr>
        <w:shd w:val="clear" w:color="auto" w:fill="FFFFFF"/>
        <w:spacing w:before="100" w:beforeAutospacing="1" w:after="100" w:afterAutospacing="1"/>
        <w:ind w:right="0"/>
        <w:rPr>
          <w:rFonts w:ascii="Arial" w:eastAsia="Times New Roman" w:hAnsi="Arial" w:cs="Arial"/>
          <w:color w:val="000000"/>
          <w:sz w:val="21"/>
          <w:szCs w:val="21"/>
          <w:lang w:eastAsia="cs-CZ"/>
        </w:rPr>
      </w:pPr>
      <w:r w:rsidRPr="0039546B">
        <w:rPr>
          <w:rFonts w:ascii="Arial" w:eastAsia="Times New Roman" w:hAnsi="Arial" w:cs="Arial"/>
          <w:i/>
          <w:iCs/>
          <w:color w:val="000000"/>
          <w:sz w:val="18"/>
          <w:lang w:eastAsia="cs-CZ"/>
        </w:rPr>
        <w:t xml:space="preserve">Čerpání bonusů </w:t>
      </w:r>
      <w:proofErr w:type="spellStart"/>
      <w:r w:rsidRPr="0039546B">
        <w:rPr>
          <w:rFonts w:ascii="Arial" w:eastAsia="Times New Roman" w:hAnsi="Arial" w:cs="Arial"/>
          <w:i/>
          <w:iCs/>
          <w:color w:val="000000"/>
          <w:sz w:val="18"/>
          <w:lang w:eastAsia="cs-CZ"/>
        </w:rPr>
        <w:t>Autoprogram</w:t>
      </w:r>
      <w:proofErr w:type="spellEnd"/>
      <w:r w:rsidRPr="0039546B">
        <w:rPr>
          <w:rFonts w:ascii="Arial" w:eastAsia="Times New Roman" w:hAnsi="Arial" w:cs="Arial"/>
          <w:i/>
          <w:iCs/>
          <w:color w:val="000000"/>
          <w:sz w:val="18"/>
          <w:lang w:eastAsia="cs-CZ"/>
        </w:rPr>
        <w:t xml:space="preserve"> a Penzijní připojištění je podmíněno sjednáním smlouvy u smluvního partnera a splněním zbytkového obratu od dané úrovně.</w:t>
      </w:r>
    </w:p>
    <w:p w:rsidR="00030EBE" w:rsidRDefault="00030EBE"/>
    <w:sectPr w:rsidR="00030EBE" w:rsidSect="00030E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546B"/>
    <w:rsid w:val="00030EBE"/>
    <w:rsid w:val="0016360F"/>
    <w:rsid w:val="00254126"/>
    <w:rsid w:val="002F51D0"/>
    <w:rsid w:val="0039546B"/>
    <w:rsid w:val="004E70DC"/>
    <w:rsid w:val="00551505"/>
    <w:rsid w:val="00664838"/>
    <w:rsid w:val="006E6CDA"/>
    <w:rsid w:val="007152C7"/>
    <w:rsid w:val="009031EA"/>
    <w:rsid w:val="00DD3D99"/>
    <w:rsid w:val="00ED0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ind w:right="31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30EBE"/>
  </w:style>
  <w:style w:type="paragraph" w:styleId="Nadpis1">
    <w:name w:val="heading 1"/>
    <w:basedOn w:val="Normln"/>
    <w:link w:val="Nadpis1Char"/>
    <w:uiPriority w:val="9"/>
    <w:qFormat/>
    <w:rsid w:val="0039546B"/>
    <w:pPr>
      <w:spacing w:before="100" w:beforeAutospacing="1" w:after="100" w:afterAutospacing="1"/>
      <w:ind w:right="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39546B"/>
    <w:pPr>
      <w:spacing w:before="100" w:beforeAutospacing="1" w:after="100" w:afterAutospacing="1"/>
      <w:ind w:right="0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9546B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39546B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39546B"/>
    <w:pP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39546B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rsid w:val="0039546B"/>
    <w:rPr>
      <w:b/>
      <w:bCs/>
    </w:rPr>
  </w:style>
  <w:style w:type="character" w:styleId="Zvraznn">
    <w:name w:val="Emphasis"/>
    <w:basedOn w:val="Standardnpsmoodstavce"/>
    <w:uiPriority w:val="20"/>
    <w:qFormat/>
    <w:rsid w:val="0039546B"/>
    <w:rPr>
      <w:i/>
      <w:i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9546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54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5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7045">
          <w:marLeft w:val="-7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5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50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114599">
                          <w:marLeft w:val="300"/>
                          <w:marRight w:val="0"/>
                          <w:marTop w:val="150"/>
                          <w:marBottom w:val="0"/>
                          <w:divBdr>
                            <w:top w:val="single" w:sz="6" w:space="0" w:color="BBBBBB"/>
                            <w:left w:val="single" w:sz="6" w:space="0" w:color="BBBBBB"/>
                            <w:bottom w:val="single" w:sz="6" w:space="15" w:color="BBBBBB"/>
                            <w:right w:val="single" w:sz="6" w:space="0" w:color="BBBBBB"/>
                          </w:divBdr>
                          <w:divsChild>
                            <w:div w:id="743071834"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sociacemlm.cz/novinky/aktuality/aktuality-asociace-mlm/unikatni-bonusy-imoney-network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343</Words>
  <Characters>2027</Characters>
  <Application>Microsoft Office Word</Application>
  <DocSecurity>0</DocSecurity>
  <Lines>16</Lines>
  <Paragraphs>4</Paragraphs>
  <ScaleCrop>false</ScaleCrop>
  <Company/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2</cp:revision>
  <dcterms:created xsi:type="dcterms:W3CDTF">2012-06-25T11:24:00Z</dcterms:created>
  <dcterms:modified xsi:type="dcterms:W3CDTF">2012-07-13T20:26:00Z</dcterms:modified>
</cp:coreProperties>
</file>